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8.0 Oreo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:32GB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proofErr w:type="gramEnd"/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almost everything to the headrests,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支持几乎所有界面输出到头枕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:rsidR="006C683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Default="00307F2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8</w:t>
      </w:r>
      <w:r w:rsidR="000E5BDC" w:rsidRPr="000E5BDC">
        <w:rPr>
          <w:rFonts w:ascii="Arial" w:hAnsi="Arial" w:cs="Arial"/>
          <w:color w:val="0000FF"/>
        </w:rPr>
        <w:t xml:space="preserve">" Touchscreen </w:t>
      </w:r>
      <w:proofErr w:type="spellStart"/>
      <w:r w:rsidR="000E5BDC" w:rsidRPr="000E5BDC">
        <w:rPr>
          <w:rFonts w:ascii="Arial" w:hAnsi="Arial" w:cs="Arial"/>
          <w:color w:val="0000FF"/>
        </w:rPr>
        <w:t>Octa</w:t>
      </w:r>
      <w:proofErr w:type="spellEnd"/>
      <w:r w:rsidR="000E5BDC" w:rsidRPr="000E5BDC">
        <w:rPr>
          <w:rFonts w:ascii="Arial" w:hAnsi="Arial" w:cs="Arial"/>
          <w:color w:val="0000FF"/>
        </w:rPr>
        <w:t xml:space="preserve"> Core Andr</w:t>
      </w:r>
      <w:r>
        <w:rPr>
          <w:rFonts w:ascii="Arial" w:hAnsi="Arial" w:cs="Arial"/>
          <w:color w:val="0000FF"/>
        </w:rPr>
        <w:t>oid 8.0 Car Stereo with RAM</w:t>
      </w:r>
      <w:proofErr w:type="gramStart"/>
      <w:r>
        <w:rPr>
          <w:rFonts w:ascii="Arial" w:hAnsi="Arial" w:cs="Arial"/>
          <w:color w:val="0000FF"/>
        </w:rPr>
        <w:t>:4GB</w:t>
      </w:r>
      <w:proofErr w:type="gramEnd"/>
      <w:r>
        <w:rPr>
          <w:rFonts w:ascii="Arial" w:hAnsi="Arial" w:cs="Arial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ROM:32GB for </w:t>
      </w:r>
      <w:r>
        <w:rPr>
          <w:rFonts w:ascii="Arial" w:hAnsi="Arial" w:cs="Arial"/>
          <w:color w:val="0000FF"/>
        </w:rPr>
        <w:t xml:space="preserve">Mazda </w:t>
      </w:r>
      <w:r>
        <w:rPr>
          <w:rFonts w:ascii="Arial" w:hAnsi="Arial" w:cs="Arial"/>
          <w:color w:val="0000FF"/>
        </w:rPr>
        <w:lastRenderedPageBreak/>
        <w:t>3</w:t>
      </w:r>
    </w:p>
    <w:p w:rsidR="000E5BDC" w:rsidRDefault="000E5BDC">
      <w:pPr>
        <w:jc w:val="left"/>
        <w:rPr>
          <w:rFonts w:ascii="Arial" w:hAnsi="Arial" w:cs="Arial"/>
          <w:color w:val="0000FF"/>
        </w:rPr>
      </w:pPr>
    </w:p>
    <w:p w:rsidR="007E3BC9" w:rsidRDefault="00A20FEE">
      <w:pPr>
        <w:jc w:val="left"/>
        <w:rPr>
          <w:rFonts w:ascii="Arial" w:hAnsi="Arial" w:cs="Arial" w:hint="eastAsia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:rsidR="007E3BC9" w:rsidRDefault="007E3BC9">
      <w:pPr>
        <w:jc w:val="left"/>
        <w:rPr>
          <w:rFonts w:ascii="Arial" w:hAnsi="Arial" w:cs="Arial"/>
          <w:color w:val="3333FF"/>
        </w:rPr>
      </w:pPr>
    </w:p>
    <w:p w:rsidR="007E3BC9" w:rsidRDefault="007E3BC9" w:rsidP="007E3BC9">
      <w:pPr>
        <w:jc w:val="left"/>
        <w:rPr>
          <w:rFonts w:ascii="Arial" w:hAnsi="Arial" w:cs="Arial"/>
          <w:color w:val="3333FF"/>
        </w:rPr>
      </w:pPr>
      <w:r w:rsidRPr="007E3BC9">
        <w:rPr>
          <w:rFonts w:ascii="Arial" w:hAnsi="Arial" w:cs="Arial"/>
          <w:color w:val="3333FF"/>
        </w:rPr>
        <w:t>Mazda 3 (2009-2012)</w:t>
      </w:r>
    </w:p>
    <w:p w:rsidR="006C6830" w:rsidRDefault="006C6830">
      <w:pPr>
        <w:jc w:val="left"/>
        <w:rPr>
          <w:rFonts w:ascii="Arial" w:hAnsi="Arial" w:cs="Arial" w:hint="eastAsia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r w:rsidR="002B481C">
        <w:rPr>
          <w:rFonts w:ascii="Arial" w:hAnsi="Arial" w:cs="Arial"/>
          <w:color w:val="0000FF"/>
        </w:rPr>
        <w:t>does</w:t>
      </w:r>
      <w:r>
        <w:rPr>
          <w:rFonts w:ascii="Arial" w:hAnsi="Arial" w:cs="Arial" w:hint="eastAsia"/>
          <w:color w:val="0000FF"/>
        </w:rPr>
        <w:t xml:space="preserve"> not support the original car's convers+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0E5BDC" w:rsidRPr="000E5BDC">
        <w:rPr>
          <w:rFonts w:ascii="Arial" w:hAnsi="Arial" w:cs="Arial"/>
          <w:color w:val="0000FF"/>
        </w:rPr>
        <w:t>8.0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 w:hint="eastAsia"/>
          <w:color w:val="0000FF"/>
        </w:rPr>
        <w:t>Oreo</w:t>
      </w:r>
    </w:p>
    <w:p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  <w:bookmarkStart w:id="6" w:name="_GoBack"/>
      <w:bookmarkEnd w:id="6"/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600A4D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Digital Screen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0E5BDC">
        <w:rPr>
          <w:rFonts w:ascii="Arial" w:hAnsi="Arial" w:cs="Arial"/>
          <w:color w:val="3333FF"/>
        </w:rPr>
        <w:t>8.0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7"/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t>vehicle.</w:t>
      </w: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Phone Mirroring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6C6830" w:rsidRDefault="006C6830">
      <w:pPr>
        <w:jc w:val="left"/>
        <w:rPr>
          <w:rFonts w:ascii="Arial" w:hAnsi="Arial" w:cs="Arial"/>
          <w:color w:val="0000CC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lastRenderedPageBreak/>
        <w:t>RDS Radio: Yes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2"/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lastRenderedPageBreak/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 xml:space="preserve">2. Power Cable with </w:t>
      </w:r>
      <w:proofErr w:type="spellStart"/>
      <w:r w:rsidRPr="006D7F8D">
        <w:rPr>
          <w:rFonts w:ascii="Tahoma" w:hAnsi="Tahoma" w:cs="Tahoma"/>
          <w:bCs/>
          <w:color w:val="0000FF"/>
          <w:sz w:val="24"/>
          <w:szCs w:val="24"/>
        </w:rPr>
        <w:t>Canbus</w:t>
      </w:r>
      <w:proofErr w:type="spellEnd"/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4. 3G/</w:t>
      </w:r>
      <w:proofErr w:type="spellStart"/>
      <w:r w:rsidRPr="006D7F8D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6D7F8D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5. Audio Output Cable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 xml:space="preserve">6. </w:t>
      </w:r>
      <w:proofErr w:type="spellStart"/>
      <w:r w:rsidRPr="006D7F8D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6D7F8D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7. GPS Antenna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8. Mini USB Cable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9. AUX Input Cable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 xml:space="preserve">10. Cam </w:t>
      </w:r>
      <w:proofErr w:type="gramStart"/>
      <w:r w:rsidRPr="006D7F8D">
        <w:rPr>
          <w:rFonts w:ascii="Tahoma" w:hAnsi="Tahoma" w:cs="Tahoma"/>
          <w:bCs/>
          <w:color w:val="0000FF"/>
          <w:sz w:val="24"/>
          <w:szCs w:val="24"/>
        </w:rPr>
        <w:t>In</w:t>
      </w:r>
      <w:proofErr w:type="gramEnd"/>
      <w:r w:rsidRPr="006D7F8D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/>
          <w:bCs/>
          <w:color w:val="0000FF"/>
          <w:sz w:val="24"/>
          <w:szCs w:val="24"/>
        </w:rPr>
        <w:t>11. Installation parts</w:t>
      </w:r>
    </w:p>
    <w:p w:rsidR="006D7F8D" w:rsidRPr="006D7F8D" w:rsidRDefault="006D7F8D" w:rsidP="006D7F8D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12. User Manual(</w:t>
      </w: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8.0</w:t>
      </w: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6C6830" w:rsidRDefault="006D7F8D" w:rsidP="006D7F8D">
      <w:pPr>
        <w:jc w:val="left"/>
        <w:rPr>
          <w:rFonts w:ascii="Arial" w:hAnsi="Arial" w:cs="Arial"/>
        </w:rPr>
      </w:pP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6D7F8D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E39F8"/>
    <w:rsid w:val="00EF1F73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959</Words>
  <Characters>5468</Characters>
  <Application>Microsoft Office Word</Application>
  <DocSecurity>0</DocSecurity>
  <Lines>45</Lines>
  <Paragraphs>12</Paragraphs>
  <ScaleCrop>false</ScaleCrop>
  <Company>微软中国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42</cp:revision>
  <dcterms:created xsi:type="dcterms:W3CDTF">2016-09-22T06:03:00Z</dcterms:created>
  <dcterms:modified xsi:type="dcterms:W3CDTF">2018-05-25T06:09:00Z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