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hint="eastAsia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产品部新品上架描述表</w:t>
      </w:r>
      <w:r>
        <w:rPr>
          <w:rFonts w:ascii="微软雅黑" w:hAnsi="微软雅黑" w:eastAsia="微软雅黑" w:cs="Tahoma"/>
          <w:b/>
          <w:sz w:val="24"/>
          <w:szCs w:val="24"/>
        </w:rPr>
        <w:t>——AA0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>518</w:t>
      </w:r>
      <w:r>
        <w:rPr>
          <w:rFonts w:ascii="微软雅黑" w:hAnsi="微软雅黑" w:eastAsia="微软雅黑" w:cs="Tahoma"/>
          <w:b/>
          <w:sz w:val="24"/>
          <w:szCs w:val="24"/>
        </w:rPr>
        <w:t>B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1"/>
        </w:numPr>
        <w:rPr>
          <w:rFonts w:hint="eastAsia" w:cs="宋体" w:asciiTheme="minorHAnsi" w:hAnsiTheme="minorHAnsi"/>
          <w:sz w:val="24"/>
          <w:szCs w:val="24"/>
          <w:shd w:val="clear" w:color="auto" w:fill="FFFFFF"/>
        </w:rPr>
      </w:pPr>
      <w:bookmarkStart w:id="1" w:name="OLE_LINK1"/>
      <w:r>
        <w:rPr>
          <w:rFonts w:cs="宋体" w:asciiTheme="minorHAnsi" w:hAnsiTheme="minorHAnsi"/>
          <w:sz w:val="24"/>
          <w:szCs w:val="24"/>
          <w:shd w:val="clear" w:color="auto" w:fill="FFFFFF"/>
        </w:rPr>
        <w:t>安卓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.0操作系统，4G+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G内存，8核CPU，高品质的6686收音IC，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接收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效果更好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。</w:t>
      </w:r>
    </w:p>
    <w:p>
      <w:pPr>
        <w:numPr>
          <w:ilvl w:val="0"/>
          <w:numId w:val="0"/>
        </w:numPr>
        <w:rPr>
          <w:rFonts w:hint="eastAsia" w:cs="宋体" w:asciiTheme="minorHAnsi" w:hAnsiTheme="minorHAnsi"/>
          <w:sz w:val="24"/>
          <w:szCs w:val="24"/>
          <w:shd w:val="clear" w:color="auto" w:fill="FFFFFF"/>
        </w:rPr>
      </w:pPr>
    </w:p>
    <w:bookmarkEnd w:id="1"/>
    <w:p>
      <w:pPr>
        <w:numPr>
          <w:ilvl w:val="0"/>
          <w:numId w:val="1"/>
        </w:numPr>
        <w:ind w:left="0" w:leftChars="0" w:firstLine="0" w:firstLineChars="0"/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支持重低音输出，并可以单独调节,1024*600高清屏，支持播放4K/1080P 视频 ，支持mirror link, 可以把手机的在线导航显示在机器上，支持DAB数字收音广播(选配)</w:t>
      </w:r>
    </w:p>
    <w:p>
      <w:pPr>
        <w:numPr>
          <w:ilvl w:val="0"/>
          <w:numId w:val="0"/>
        </w:numPr>
        <w:ind w:leftChars="0"/>
        <w:rPr>
          <w:rFonts w:cs="宋体" w:asciiTheme="minorHAnsi" w:hAnsiTheme="minorHAnsi"/>
          <w:sz w:val="24"/>
          <w:szCs w:val="24"/>
          <w:shd w:val="clear" w:color="auto" w:fill="FFFFFF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支持播放D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VD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或A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UX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视频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输出到头枕, 内置USB/SD卡槽（最大支持128GB），内置wifi模块，支持4G网络（要求额外的设备），支持倒车摄像头功能（摄像头选配）</w:t>
      </w:r>
    </w:p>
    <w:p>
      <w:pPr>
        <w:numPr>
          <w:ilvl w:val="0"/>
          <w:numId w:val="0"/>
        </w:numPr>
        <w:ind w:leftChars="0"/>
        <w:rPr>
          <w:rFonts w:cs="宋体" w:asciiTheme="minorHAnsi" w:hAnsiTheme="minorHAnsi"/>
          <w:sz w:val="24"/>
          <w:szCs w:val="24"/>
          <w:shd w:val="clear" w:color="auto" w:fill="FFFFFF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支持蓝牙通话，蓝牙音乐，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支持APTX,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支持同步电话本,快速搜索联系人和支持外置麦克风,支持GPS。</w:t>
      </w:r>
    </w:p>
    <w:p>
      <w:pPr>
        <w:numPr>
          <w:ilvl w:val="0"/>
          <w:numId w:val="0"/>
        </w:numPr>
        <w:ind w:leftChars="0"/>
        <w:rPr>
          <w:rFonts w:cs="宋体" w:asciiTheme="minorHAnsi" w:hAnsiTheme="minorHAnsi"/>
          <w:sz w:val="24"/>
          <w:szCs w:val="24"/>
          <w:shd w:val="clear" w:color="auto" w:fill="FFFFFF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支持快速开机。在安装好机器后，第二次开始，机器的启动时间会在1秒左右启动完成（而其他的机器则通常需要30秒才能启动完成）</w:t>
      </w:r>
    </w:p>
    <w:p>
      <w:pPr>
        <w:numPr>
          <w:ilvl w:val="0"/>
          <w:numId w:val="0"/>
        </w:numPr>
        <w:ind w:leftChars="0"/>
        <w:rPr>
          <w:rFonts w:cs="宋体" w:asciiTheme="minorHAnsi" w:hAnsiTheme="minorHAnsi"/>
          <w:sz w:val="24"/>
          <w:szCs w:val="24"/>
          <w:shd w:val="clear" w:color="auto" w:fill="FFFFFF"/>
        </w:rPr>
      </w:pP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6.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.0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RAM:4GB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ROM: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CPU: 8-Core 64-bit CPU Coretex-A53 @1.5G, High quality radio IC: NXP TEF6686 ,with good radio reception. 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Built-in TDA7851L amplifier IC，Supports subwoofer audio output, and control it separately.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Screen Resolution: 1024*600，Support 4K/1080P HD video, support mirror link function, You can use your smartphone's online GPS to mirror on this unit, support DAB+ function(optional)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output DVD or AUX video to the headrests, even it play the video from USB/SD card, or online Youtube video. Built in USB Port/ Micro SD Slot(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up to 128GB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), WIFI(Built in WIFI modem)/4G(Extra device required), </w:t>
      </w:r>
      <w:bookmarkStart w:id="2" w:name="OLE_LINK7"/>
      <w:r>
        <w:rPr>
          <w:rFonts w:cs="宋体" w:asciiTheme="minorHAnsi" w:hAnsiTheme="minorHAnsi"/>
          <w:kern w:val="0"/>
          <w:sz w:val="24"/>
          <w:szCs w:val="24"/>
        </w:rPr>
        <w:t>Support reversing camera</w:t>
      </w:r>
      <w:bookmarkEnd w:id="2"/>
      <w:r>
        <w:rPr>
          <w:rFonts w:cs="宋体" w:asciiTheme="minorHAnsi" w:hAnsiTheme="minorHAnsi"/>
          <w:sz w:val="24"/>
          <w:szCs w:val="24"/>
          <w:shd w:val="clear" w:color="auto" w:fill="FFFFFF"/>
        </w:rPr>
        <w:t>(Extra device required)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cs="宋体" w:asciiTheme="minorHAnsi" w:hAnsiTheme="minorHAnsi"/>
          <w:sz w:val="24"/>
          <w:szCs w:val="24"/>
          <w:shd w:val="clear" w:color="auto" w:fill="FFFFFF"/>
        </w:rPr>
        <w:t>Sync</w:t>
      </w:r>
      <w:bookmarkEnd w:id="4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Support APTX ,</w:t>
      </w:r>
      <w:r>
        <w:rPr>
          <w:rFonts w:cs="宋体" w:asciiTheme="minorHAnsi" w:hAnsiTheme="minorHAnsi"/>
          <w:sz w:val="24"/>
          <w:szCs w:val="24"/>
        </w:rPr>
        <w:t xml:space="preserve">quick search contacts,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external microphone</w:t>
      </w:r>
      <w:bookmarkEnd w:id="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5.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Support Fast-boot.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After the installation, this machine only need about 1 seconds to finish booting from the 2nd time.(Other machines typically take 30 seconds）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6.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Checking the measurement before purchasing to ensure it fits the dashboard.</w:t>
      </w: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 xml:space="preserve">7" Touchscreen Octa-Core Android </w:t>
      </w:r>
      <w:r>
        <w:rPr>
          <w:rFonts w:hint="eastAsia" w:ascii="Arial" w:hAnsi="Arial" w:cs="Arial"/>
          <w:color w:val="0000FF"/>
          <w:sz w:val="20"/>
          <w:lang w:val="en-US" w:eastAsia="zh-CN"/>
        </w:rPr>
        <w:t>10</w:t>
      </w:r>
      <w:r>
        <w:rPr>
          <w:rFonts w:ascii="Arial" w:hAnsi="Arial" w:cs="Arial"/>
          <w:color w:val="0000FF"/>
          <w:sz w:val="20"/>
        </w:rPr>
        <w:t>.0 Car Stereo with RAM:4GB/ROM:</w:t>
      </w:r>
      <w:r>
        <w:rPr>
          <w:rFonts w:hint="eastAsia" w:ascii="Arial" w:hAnsi="Arial" w:cs="Arial"/>
          <w:color w:val="0000FF"/>
          <w:sz w:val="20"/>
          <w:lang w:val="en-US" w:eastAsia="zh-CN"/>
        </w:rPr>
        <w:t>32</w:t>
      </w:r>
      <w:r>
        <w:rPr>
          <w:rFonts w:ascii="Arial" w:hAnsi="Arial" w:cs="Arial"/>
          <w:color w:val="0000FF"/>
          <w:sz w:val="20"/>
        </w:rPr>
        <w:t xml:space="preserve">GB for Benz B200 Series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 and year are for reference,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Benz A class W169 2004-2012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Benz W639 2006-2012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Benz B class W245 2005-2012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Mercedes-Benz Viano 2006-2012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Mercedes-Benz Vito 2006-2012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 xml:space="preserve">Benz W906 2006-2012  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 xml:space="preserve">OS: Android </w:t>
      </w:r>
      <w:r>
        <w:rPr>
          <w:rFonts w:hint="eastAsia" w:ascii="Arial" w:hAnsi="Arial" w:cs="Arial"/>
          <w:color w:val="0000FF"/>
          <w:lang w:val="en-US" w:eastAsia="zh-CN"/>
        </w:rPr>
        <w:t>10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8-Core 64-bit CPU Coretex-A53 @1.5G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4GB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ROM: 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bookmarkStart w:id="12" w:name="_GoBack"/>
      <w:bookmarkEnd w:id="12"/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time 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</w:t>
      </w:r>
      <w:r>
        <w:rPr>
          <w:rFonts w:ascii="Arial" w:hAnsi="Arial" w:cs="Arial"/>
          <w:color w:val="3333FF"/>
        </w:rPr>
        <w:t>9.0</w:t>
      </w:r>
      <w:r>
        <w:rPr>
          <w:rFonts w:hint="eastAsia" w:ascii="Arial" w:hAnsi="Arial" w:cs="Arial"/>
          <w:color w:val="3333FF"/>
        </w:rPr>
        <w:t xml:space="preserve"> system, </w:t>
      </w:r>
      <w:r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6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8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For this unit, it can output the DVD </w:t>
      </w:r>
      <w:r>
        <w:rPr>
          <w:rFonts w:ascii="Arial" w:hAnsi="Arial" w:cs="Arial"/>
          <w:color w:val="0000FF"/>
        </w:rPr>
        <w:t xml:space="preserve">or AUX </w:t>
      </w:r>
      <w:r>
        <w:rPr>
          <w:rFonts w:hint="eastAsia" w:ascii="Arial" w:hAnsi="Arial" w:cs="Arial"/>
          <w:color w:val="0000FF"/>
        </w:rPr>
        <w:t>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0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0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1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</w:t>
      </w:r>
      <w:r>
        <w:rPr>
          <w:rFonts w:ascii="Arial" w:hAnsi="Arial" w:cs="Arial"/>
          <w:color w:val="0000FF"/>
        </w:rPr>
        <w:t>128</w:t>
      </w:r>
      <w:r>
        <w:rPr>
          <w:rFonts w:hint="eastAsia" w:ascii="Arial" w:hAnsi="Arial" w:cs="Arial"/>
          <w:color w:val="0000FF"/>
        </w:rPr>
        <w:t xml:space="preserve">GB. </w:t>
      </w:r>
    </w:p>
    <w:bookmarkEnd w:id="11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WIFI/4G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Support 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internet,</w:t>
      </w:r>
      <w:r>
        <w:rPr>
          <w:rFonts w:ascii="Arial" w:hAnsi="Arial" w:cs="Arial"/>
          <w:color w:val="0000FF"/>
        </w:rPr>
        <w:t xml:space="preserve"> Require external USB </w:t>
      </w:r>
      <w:r>
        <w:rPr>
          <w:rFonts w:hint="eastAsia"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 modem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FF27C2"/>
    <w:multiLevelType w:val="singleLevel"/>
    <w:tmpl w:val="E2FF27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2567C"/>
    <w:rsid w:val="00041AFB"/>
    <w:rsid w:val="00041FEF"/>
    <w:rsid w:val="0005218C"/>
    <w:rsid w:val="00067E5A"/>
    <w:rsid w:val="00075A95"/>
    <w:rsid w:val="000A7428"/>
    <w:rsid w:val="000E5BDC"/>
    <w:rsid w:val="000E78CD"/>
    <w:rsid w:val="000F7E72"/>
    <w:rsid w:val="00154690"/>
    <w:rsid w:val="00172A27"/>
    <w:rsid w:val="00177419"/>
    <w:rsid w:val="00181174"/>
    <w:rsid w:val="00191C1F"/>
    <w:rsid w:val="00217F55"/>
    <w:rsid w:val="00230845"/>
    <w:rsid w:val="00236D5D"/>
    <w:rsid w:val="0024462A"/>
    <w:rsid w:val="002A5F9D"/>
    <w:rsid w:val="002B481C"/>
    <w:rsid w:val="002B65B6"/>
    <w:rsid w:val="002F74BD"/>
    <w:rsid w:val="00306569"/>
    <w:rsid w:val="00307F29"/>
    <w:rsid w:val="0032756C"/>
    <w:rsid w:val="003574E9"/>
    <w:rsid w:val="0041231B"/>
    <w:rsid w:val="0041752E"/>
    <w:rsid w:val="0043579A"/>
    <w:rsid w:val="00442D3F"/>
    <w:rsid w:val="004E2A3B"/>
    <w:rsid w:val="004E35D9"/>
    <w:rsid w:val="004F04B5"/>
    <w:rsid w:val="00500D73"/>
    <w:rsid w:val="00524CB4"/>
    <w:rsid w:val="00546326"/>
    <w:rsid w:val="0055586E"/>
    <w:rsid w:val="005863FB"/>
    <w:rsid w:val="005D4305"/>
    <w:rsid w:val="00600A4D"/>
    <w:rsid w:val="006110C6"/>
    <w:rsid w:val="00666E28"/>
    <w:rsid w:val="00691644"/>
    <w:rsid w:val="00696683"/>
    <w:rsid w:val="006C6830"/>
    <w:rsid w:val="006D7F8D"/>
    <w:rsid w:val="006E450C"/>
    <w:rsid w:val="006E76DA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039F8"/>
    <w:rsid w:val="00921E93"/>
    <w:rsid w:val="00936305"/>
    <w:rsid w:val="0093744E"/>
    <w:rsid w:val="00974AF1"/>
    <w:rsid w:val="009C4578"/>
    <w:rsid w:val="009E06F7"/>
    <w:rsid w:val="009F1595"/>
    <w:rsid w:val="00A20FEE"/>
    <w:rsid w:val="00A34D1F"/>
    <w:rsid w:val="00A44A4F"/>
    <w:rsid w:val="00AB5F6F"/>
    <w:rsid w:val="00B27A58"/>
    <w:rsid w:val="00B3079C"/>
    <w:rsid w:val="00B370A8"/>
    <w:rsid w:val="00B74BD3"/>
    <w:rsid w:val="00B76850"/>
    <w:rsid w:val="00C86113"/>
    <w:rsid w:val="00C91ACD"/>
    <w:rsid w:val="00CB51AD"/>
    <w:rsid w:val="00CC1CBB"/>
    <w:rsid w:val="00CD0E7C"/>
    <w:rsid w:val="00D12449"/>
    <w:rsid w:val="00D55AFC"/>
    <w:rsid w:val="00D66776"/>
    <w:rsid w:val="00DA451A"/>
    <w:rsid w:val="00DA5994"/>
    <w:rsid w:val="00DE63ED"/>
    <w:rsid w:val="00E0642A"/>
    <w:rsid w:val="00EE39F8"/>
    <w:rsid w:val="00EF1F73"/>
    <w:rsid w:val="00F309AA"/>
    <w:rsid w:val="00F43C0B"/>
    <w:rsid w:val="00F45361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7C06DD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220D0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BF73F31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0B77A76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A20A0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DF4614E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883</Words>
  <Characters>5037</Characters>
  <Lines>41</Lines>
  <Paragraphs>11</Paragraphs>
  <TotalTime>6</TotalTime>
  <ScaleCrop>false</ScaleCrop>
  <LinksUpToDate>false</LinksUpToDate>
  <CharactersWithSpaces>5909</CharactersWithSpaces>
  <Application>WPS Office_10.1.0.7698_F1E327BC-269C-435d-A152-05C5408002CA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2019-09-04T07:12:00Z</dcterms:created>
  <dc:creator>Administrator</dc:creator>
  <cp:lastModifiedBy>Administrator</cp:lastModifiedBy>
  <dcterms:modified xsi:type="dcterms:W3CDTF">2020-09-24T07:51:32Z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